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686A" w14:textId="20F4D44E" w:rsidR="00BA54A1" w:rsidRPr="004F2ADC" w:rsidRDefault="00BA54A1" w:rsidP="004F2ADC">
      <w:pPr>
        <w:widowControl w:val="0"/>
        <w:autoSpaceDE w:val="0"/>
        <w:autoSpaceDN w:val="0"/>
        <w:spacing w:before="80"/>
        <w:jc w:val="center"/>
        <w:rPr>
          <w:rFonts w:ascii="Segoe UI" w:eastAsia="Arial" w:hAnsi="Segoe UI" w:cs="Segoe UI"/>
          <w:b/>
          <w:bCs/>
          <w:sz w:val="24"/>
        </w:rPr>
      </w:pPr>
      <w:r w:rsidRPr="004F2ADC">
        <w:rPr>
          <w:rFonts w:ascii="Segoe UI" w:eastAsia="Arial" w:hAnsi="Segoe UI" w:cs="Segoe UI"/>
          <w:b/>
          <w:bCs/>
          <w:sz w:val="24"/>
        </w:rPr>
        <w:t>MDRT</w:t>
      </w:r>
      <w:r w:rsidRPr="004F2ADC">
        <w:rPr>
          <w:rFonts w:ascii="Segoe UI" w:eastAsia="Arial" w:hAnsi="Segoe UI" w:cs="Segoe UI"/>
          <w:b/>
          <w:bCs/>
          <w:spacing w:val="-5"/>
          <w:sz w:val="24"/>
        </w:rPr>
        <w:t xml:space="preserve"> </w:t>
      </w:r>
      <w:r w:rsidRPr="004F2ADC">
        <w:rPr>
          <w:rFonts w:ascii="Segoe UI" w:eastAsia="Arial" w:hAnsi="Segoe UI" w:cs="Segoe UI"/>
          <w:b/>
          <w:bCs/>
          <w:sz w:val="24"/>
        </w:rPr>
        <w:t>Company</w:t>
      </w:r>
      <w:r w:rsidRPr="004F2ADC">
        <w:rPr>
          <w:rFonts w:ascii="Segoe UI" w:eastAsia="Arial" w:hAnsi="Segoe UI" w:cs="Segoe UI"/>
          <w:b/>
          <w:bCs/>
          <w:spacing w:val="-5"/>
          <w:sz w:val="24"/>
        </w:rPr>
        <w:t xml:space="preserve"> </w:t>
      </w:r>
      <w:r w:rsidRPr="004F2ADC">
        <w:rPr>
          <w:rFonts w:ascii="Segoe UI" w:eastAsia="Arial" w:hAnsi="Segoe UI" w:cs="Segoe UI"/>
          <w:b/>
          <w:bCs/>
          <w:sz w:val="24"/>
        </w:rPr>
        <w:t>Rankings</w:t>
      </w:r>
      <w:r w:rsidRPr="004F2ADC">
        <w:rPr>
          <w:rFonts w:ascii="Segoe UI" w:eastAsia="Arial" w:hAnsi="Segoe UI" w:cs="Segoe UI"/>
          <w:b/>
          <w:bCs/>
          <w:spacing w:val="-1"/>
          <w:sz w:val="24"/>
        </w:rPr>
        <w:t xml:space="preserve"> </w:t>
      </w:r>
      <w:r w:rsidRPr="004F2ADC">
        <w:rPr>
          <w:rFonts w:ascii="Segoe UI" w:eastAsia="Arial" w:hAnsi="Segoe UI" w:cs="Segoe UI"/>
          <w:b/>
          <w:bCs/>
          <w:sz w:val="24"/>
        </w:rPr>
        <w:t>–</w:t>
      </w:r>
      <w:r w:rsidRPr="004F2ADC">
        <w:rPr>
          <w:rFonts w:ascii="Segoe UI" w:eastAsia="Arial" w:hAnsi="Segoe UI" w:cs="Segoe UI"/>
          <w:b/>
          <w:bCs/>
          <w:spacing w:val="-6"/>
          <w:sz w:val="24"/>
        </w:rPr>
        <w:t xml:space="preserve"> </w:t>
      </w:r>
      <w:r w:rsidRPr="004F2ADC">
        <w:rPr>
          <w:rFonts w:ascii="Segoe UI" w:eastAsia="Arial" w:hAnsi="Segoe UI" w:cs="Segoe UI"/>
          <w:b/>
          <w:bCs/>
          <w:sz w:val="24"/>
        </w:rPr>
        <w:t>Frequently</w:t>
      </w:r>
      <w:r w:rsidRPr="004F2ADC">
        <w:rPr>
          <w:rFonts w:ascii="Segoe UI" w:eastAsia="Arial" w:hAnsi="Segoe UI" w:cs="Segoe UI"/>
          <w:b/>
          <w:bCs/>
          <w:spacing w:val="-5"/>
          <w:sz w:val="24"/>
        </w:rPr>
        <w:t xml:space="preserve"> </w:t>
      </w:r>
      <w:r w:rsidRPr="004F2ADC">
        <w:rPr>
          <w:rFonts w:ascii="Segoe UI" w:eastAsia="Arial" w:hAnsi="Segoe UI" w:cs="Segoe UI"/>
          <w:b/>
          <w:bCs/>
          <w:sz w:val="24"/>
        </w:rPr>
        <w:t>Asked</w:t>
      </w:r>
      <w:r w:rsidRPr="004F2ADC">
        <w:rPr>
          <w:rFonts w:ascii="Segoe UI" w:eastAsia="Arial" w:hAnsi="Segoe UI" w:cs="Segoe UI"/>
          <w:b/>
          <w:bCs/>
          <w:spacing w:val="-2"/>
          <w:sz w:val="24"/>
        </w:rPr>
        <w:t xml:space="preserve"> Questions</w:t>
      </w:r>
      <w:r w:rsidR="008C4B79" w:rsidRPr="004F2ADC">
        <w:rPr>
          <w:rFonts w:ascii="Segoe UI" w:eastAsia="Arial" w:hAnsi="Segoe UI" w:cs="Segoe UI"/>
          <w:b/>
          <w:bCs/>
          <w:spacing w:val="-2"/>
          <w:sz w:val="24"/>
        </w:rPr>
        <w:t xml:space="preserve"> (FAQs)</w:t>
      </w:r>
      <w:r w:rsidR="004F2ADC">
        <w:rPr>
          <w:rFonts w:ascii="Segoe UI" w:eastAsia="Arial" w:hAnsi="Segoe UI" w:cs="Segoe UI"/>
          <w:b/>
          <w:bCs/>
          <w:spacing w:val="-2"/>
          <w:sz w:val="24"/>
        </w:rPr>
        <w:br/>
      </w:r>
    </w:p>
    <w:p w14:paraId="021DB198" w14:textId="6A9303B9" w:rsidR="004F2ADC" w:rsidRPr="004F2ADC" w:rsidRDefault="00BA54A1" w:rsidP="004F2A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264"/>
        <w:rPr>
          <w:rFonts w:ascii="Segoe UI" w:eastAsia="Arial" w:hAnsi="Segoe UI" w:cs="Segoe UI"/>
          <w:sz w:val="22"/>
          <w:szCs w:val="22"/>
        </w:rPr>
      </w:pPr>
      <w:r w:rsidRPr="00FE2E53">
        <w:rPr>
          <w:rFonts w:ascii="Segoe UI" w:eastAsia="Arial" w:hAnsi="Segoe UI" w:cs="Segoe UI"/>
          <w:spacing w:val="-5"/>
          <w:sz w:val="22"/>
          <w:szCs w:val="22"/>
        </w:rPr>
        <w:t>Q</w:t>
      </w:r>
      <w:r w:rsidR="004F2ADC">
        <w:rPr>
          <w:rFonts w:ascii="Segoe UI" w:eastAsia="Arial" w:hAnsi="Segoe UI" w:cs="Segoe UI"/>
          <w:spacing w:val="-5"/>
          <w:sz w:val="22"/>
          <w:szCs w:val="22"/>
        </w:rPr>
        <w:t>.</w:t>
      </w:r>
      <w:r w:rsidRPr="00FE2E53">
        <w:rPr>
          <w:rFonts w:ascii="Segoe UI" w:eastAsia="Arial" w:hAnsi="Segoe UI" w:cs="Segoe UI"/>
          <w:sz w:val="22"/>
          <w:szCs w:val="22"/>
        </w:rPr>
        <w:tab/>
        <w:t>When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are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the</w:t>
      </w:r>
      <w:r w:rsidRPr="00FE2E53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company</w:t>
      </w:r>
      <w:r w:rsidRPr="00FE2E53">
        <w:rPr>
          <w:rFonts w:ascii="Segoe UI" w:eastAsia="Arial" w:hAnsi="Segoe UI" w:cs="Segoe UI"/>
          <w:spacing w:val="-1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rankings</w:t>
      </w:r>
      <w:r w:rsidRPr="00FE2E53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pacing w:val="-2"/>
          <w:sz w:val="22"/>
          <w:szCs w:val="22"/>
        </w:rPr>
        <w:t>announced?</w:t>
      </w:r>
    </w:p>
    <w:p w14:paraId="41F32A59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spacing w:before="264"/>
        <w:rPr>
          <w:rFonts w:ascii="Segoe UI" w:eastAsia="Arial" w:hAnsi="Segoe UI" w:cs="Segoe UI"/>
          <w:sz w:val="12"/>
          <w:szCs w:val="12"/>
        </w:rPr>
      </w:pPr>
    </w:p>
    <w:p w14:paraId="199FBB90" w14:textId="7A39BE35" w:rsidR="00BA54A1" w:rsidRPr="004F2ADC" w:rsidRDefault="00BA54A1" w:rsidP="004F2ADC">
      <w:pPr>
        <w:pStyle w:val="ListParagraph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264"/>
        <w:ind w:hanging="720"/>
        <w:rPr>
          <w:rFonts w:ascii="Segoe UI" w:eastAsia="Arial" w:hAnsi="Segoe UI" w:cs="Segoe UI"/>
          <w:sz w:val="22"/>
          <w:szCs w:val="22"/>
        </w:rPr>
      </w:pPr>
      <w:r w:rsidRPr="004F2ADC">
        <w:rPr>
          <w:rFonts w:ascii="Segoe UI" w:eastAsia="Arial" w:hAnsi="Segoe UI" w:cs="Segoe UI"/>
          <w:sz w:val="22"/>
          <w:szCs w:val="22"/>
        </w:rPr>
        <w:t xml:space="preserve">MDRT announces the company rankings annually </w:t>
      </w:r>
      <w:proofErr w:type="gramStart"/>
      <w:r w:rsidRPr="004F2ADC">
        <w:rPr>
          <w:rFonts w:ascii="Segoe UI" w:eastAsia="Arial" w:hAnsi="Segoe UI" w:cs="Segoe UI"/>
          <w:sz w:val="22"/>
          <w:szCs w:val="22"/>
        </w:rPr>
        <w:t>in</w:t>
      </w:r>
      <w:proofErr w:type="gramEnd"/>
      <w:r w:rsidRPr="004F2ADC">
        <w:rPr>
          <w:rFonts w:ascii="Segoe UI" w:eastAsia="Arial" w:hAnsi="Segoe UI" w:cs="Segoe UI"/>
          <w:sz w:val="22"/>
          <w:szCs w:val="22"/>
        </w:rPr>
        <w:t xml:space="preserve"> early</w:t>
      </w:r>
      <w:r w:rsidR="009B3F1E">
        <w:rPr>
          <w:rFonts w:ascii="Segoe UI" w:eastAsia="Arial" w:hAnsi="Segoe UI" w:cs="Segoe UI"/>
          <w:sz w:val="22"/>
          <w:szCs w:val="22"/>
        </w:rPr>
        <w:t xml:space="preserve"> </w:t>
      </w:r>
      <w:r w:rsidR="00825BE7">
        <w:rPr>
          <w:rFonts w:ascii="Segoe UI" w:eastAsia="Arial" w:hAnsi="Segoe UI" w:cs="Segoe UI"/>
          <w:sz w:val="22"/>
          <w:szCs w:val="22"/>
        </w:rPr>
        <w:t>t</w:t>
      </w:r>
      <w:r w:rsidRPr="004F2ADC">
        <w:rPr>
          <w:rFonts w:ascii="Segoe UI" w:eastAsia="Arial" w:hAnsi="Segoe UI" w:cs="Segoe UI"/>
          <w:sz w:val="22"/>
          <w:szCs w:val="22"/>
        </w:rPr>
        <w:t>o</w:t>
      </w:r>
      <w:r w:rsidR="009B3F1E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mid</w:t>
      </w:r>
      <w:r w:rsidR="009B3F1E">
        <w:rPr>
          <w:rFonts w:ascii="Segoe UI" w:eastAsia="Arial" w:hAnsi="Segoe UI" w:cs="Segoe UI"/>
          <w:sz w:val="22"/>
          <w:szCs w:val="22"/>
        </w:rPr>
        <w:t>-</w:t>
      </w:r>
      <w:r w:rsidRPr="004F2ADC">
        <w:rPr>
          <w:rFonts w:ascii="Segoe UI" w:eastAsia="Arial" w:hAnsi="Segoe UI" w:cs="Segoe UI"/>
          <w:sz w:val="22"/>
          <w:szCs w:val="22"/>
        </w:rPr>
        <w:t>July. The exact</w:t>
      </w:r>
      <w:r w:rsidRPr="004F2ADC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date</w:t>
      </w:r>
      <w:r w:rsidRPr="004F2ADC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the</w:t>
      </w:r>
      <w:r w:rsidRPr="004F2ADC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rankings</w:t>
      </w:r>
      <w:r w:rsidRPr="004F2ADC">
        <w:rPr>
          <w:rFonts w:ascii="Segoe UI" w:eastAsia="Arial" w:hAnsi="Segoe UI" w:cs="Segoe UI"/>
          <w:spacing w:val="-1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will</w:t>
      </w:r>
      <w:r w:rsidRPr="004F2ADC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be</w:t>
      </w:r>
      <w:r w:rsidRPr="004F2ADC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announced</w:t>
      </w:r>
      <w:r w:rsidRPr="004F2ADC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is</w:t>
      </w:r>
      <w:r w:rsidRPr="004F2ADC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communicated</w:t>
      </w:r>
      <w:r w:rsidRPr="004F2ADC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to</w:t>
      </w:r>
      <w:r w:rsidRPr="004F2ADC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companies</w:t>
      </w:r>
      <w:r w:rsidRPr="004F2ADC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at least three weeks in advance. The rankings are based on MDRT’s audited membership data as of July 1.</w:t>
      </w:r>
    </w:p>
    <w:p w14:paraId="1FEB3E95" w14:textId="7DAFEA39" w:rsidR="00BA54A1" w:rsidRPr="004F2ADC" w:rsidRDefault="00BA54A1" w:rsidP="00BA54A1">
      <w:pPr>
        <w:widowControl w:val="0"/>
        <w:autoSpaceDE w:val="0"/>
        <w:autoSpaceDN w:val="0"/>
        <w:rPr>
          <w:rFonts w:ascii="Segoe UI" w:eastAsia="Arial" w:hAnsi="Segoe UI" w:cs="Segoe UI"/>
          <w:b/>
          <w:bCs/>
          <w:sz w:val="22"/>
          <w:szCs w:val="22"/>
        </w:rPr>
      </w:pPr>
    </w:p>
    <w:p w14:paraId="03DC7CFB" w14:textId="2C6ABF20" w:rsidR="004F2ADC" w:rsidRPr="004F2ADC" w:rsidRDefault="00BA54A1" w:rsidP="004F2A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rPr>
          <w:rFonts w:ascii="Segoe UI" w:eastAsia="Arial" w:hAnsi="Segoe UI" w:cs="Segoe UI"/>
          <w:sz w:val="22"/>
          <w:szCs w:val="22"/>
        </w:rPr>
      </w:pPr>
      <w:r w:rsidRPr="00FE2E53">
        <w:rPr>
          <w:rFonts w:ascii="Segoe UI" w:eastAsia="Arial" w:hAnsi="Segoe UI" w:cs="Segoe UI"/>
          <w:spacing w:val="-5"/>
          <w:sz w:val="22"/>
          <w:szCs w:val="22"/>
        </w:rPr>
        <w:t>Q</w:t>
      </w:r>
      <w:r w:rsidR="004F2ADC">
        <w:rPr>
          <w:rFonts w:ascii="Segoe UI" w:eastAsia="Arial" w:hAnsi="Segoe UI" w:cs="Segoe UI"/>
          <w:spacing w:val="-5"/>
          <w:sz w:val="22"/>
          <w:szCs w:val="22"/>
        </w:rPr>
        <w:t>.</w:t>
      </w:r>
      <w:r w:rsidRPr="00FE2E53">
        <w:rPr>
          <w:rFonts w:ascii="Segoe UI" w:eastAsia="Arial" w:hAnsi="Segoe UI" w:cs="Segoe UI"/>
          <w:sz w:val="22"/>
          <w:szCs w:val="22"/>
        </w:rPr>
        <w:tab/>
        <w:t>Will</w:t>
      </w:r>
      <w:r w:rsidRPr="00FE2E53">
        <w:rPr>
          <w:rFonts w:ascii="Segoe UI" w:eastAsia="Arial" w:hAnsi="Segoe UI" w:cs="Segoe UI"/>
          <w:spacing w:val="-6"/>
          <w:sz w:val="22"/>
          <w:szCs w:val="22"/>
        </w:rPr>
        <w:t xml:space="preserve"> </w:t>
      </w:r>
      <w:proofErr w:type="gramStart"/>
      <w:r w:rsidRPr="00FE2E53">
        <w:rPr>
          <w:rFonts w:ascii="Segoe UI" w:eastAsia="Arial" w:hAnsi="Segoe UI" w:cs="Segoe UI"/>
          <w:sz w:val="22"/>
          <w:szCs w:val="22"/>
        </w:rPr>
        <w:t>rankings</w:t>
      </w:r>
      <w:proofErr w:type="gramEnd"/>
      <w:r w:rsidRPr="00FE2E53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change</w:t>
      </w:r>
      <w:r w:rsidRPr="00FE2E53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if</w:t>
      </w:r>
      <w:r w:rsidRPr="00FE2E53">
        <w:rPr>
          <w:rFonts w:ascii="Segoe UI" w:eastAsia="Arial" w:hAnsi="Segoe UI" w:cs="Segoe UI"/>
          <w:spacing w:val="-2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more</w:t>
      </w:r>
      <w:r w:rsidRPr="00FE2E53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members</w:t>
      </w:r>
      <w:r w:rsidRPr="00FE2E53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are</w:t>
      </w:r>
      <w:r w:rsidRPr="00FE2E53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proofErr w:type="gramStart"/>
      <w:r w:rsidRPr="00FE2E53">
        <w:rPr>
          <w:rFonts w:ascii="Segoe UI" w:eastAsia="Arial" w:hAnsi="Segoe UI" w:cs="Segoe UI"/>
          <w:sz w:val="22"/>
          <w:szCs w:val="22"/>
        </w:rPr>
        <w:t>approved</w:t>
      </w:r>
      <w:proofErr w:type="gramEnd"/>
      <w:r w:rsidRPr="00FE2E53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after</w:t>
      </w:r>
      <w:r w:rsidRPr="00FE2E53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July</w:t>
      </w:r>
      <w:r w:rsidRPr="00FE2E53">
        <w:rPr>
          <w:rFonts w:ascii="Segoe UI" w:eastAsia="Arial" w:hAnsi="Segoe UI" w:cs="Segoe UI"/>
          <w:spacing w:val="-2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>1?</w:t>
      </w:r>
    </w:p>
    <w:p w14:paraId="7782D7BC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rPr>
          <w:rFonts w:ascii="Segoe UI" w:eastAsia="Arial" w:hAnsi="Segoe UI" w:cs="Segoe UI"/>
          <w:sz w:val="12"/>
          <w:szCs w:val="12"/>
        </w:rPr>
      </w:pPr>
    </w:p>
    <w:p w14:paraId="2C46B81B" w14:textId="696F45FD" w:rsidR="00BA54A1" w:rsidRPr="004F2ADC" w:rsidRDefault="00BA54A1" w:rsidP="00C038B7">
      <w:pPr>
        <w:pStyle w:val="ListParagraph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hanging="720"/>
        <w:rPr>
          <w:rFonts w:ascii="Segoe UI" w:eastAsia="Arial" w:hAnsi="Segoe UI" w:cs="Segoe UI"/>
          <w:sz w:val="22"/>
          <w:szCs w:val="22"/>
        </w:rPr>
      </w:pPr>
      <w:r w:rsidRPr="004F2ADC">
        <w:rPr>
          <w:rFonts w:ascii="Segoe UI" w:eastAsia="Arial" w:hAnsi="Segoe UI" w:cs="Segoe UI"/>
          <w:sz w:val="22"/>
          <w:szCs w:val="22"/>
        </w:rPr>
        <w:t>No. The official rankings data as of July 1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remains static and will not be updated.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Once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the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="003E48EA">
        <w:rPr>
          <w:rFonts w:ascii="Segoe UI" w:eastAsia="Arial" w:hAnsi="Segoe UI" w:cs="Segoe UI"/>
          <w:sz w:val="22"/>
          <w:szCs w:val="22"/>
        </w:rPr>
        <w:t>c</w:t>
      </w:r>
      <w:r w:rsidRPr="004F2ADC">
        <w:rPr>
          <w:rFonts w:ascii="Segoe UI" w:eastAsia="Arial" w:hAnsi="Segoe UI" w:cs="Segoe UI"/>
          <w:sz w:val="22"/>
          <w:szCs w:val="22"/>
        </w:rPr>
        <w:t>ompany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="003E48EA">
        <w:rPr>
          <w:rFonts w:ascii="Segoe UI" w:eastAsia="Arial" w:hAnsi="Segoe UI" w:cs="Segoe UI"/>
          <w:sz w:val="22"/>
          <w:szCs w:val="22"/>
        </w:rPr>
        <w:t>r</w:t>
      </w:r>
      <w:r w:rsidRPr="004F2ADC">
        <w:rPr>
          <w:rFonts w:ascii="Segoe UI" w:eastAsia="Arial" w:hAnsi="Segoe UI" w:cs="Segoe UI"/>
          <w:sz w:val="22"/>
          <w:szCs w:val="22"/>
        </w:rPr>
        <w:t>ankings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are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announced,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they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are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fixed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and</w:t>
      </w:r>
      <w:r w:rsidRPr="00C038B7">
        <w:rPr>
          <w:rFonts w:ascii="Segoe UI" w:eastAsia="Arial" w:hAnsi="Segoe UI" w:cs="Segoe UI"/>
          <w:sz w:val="22"/>
          <w:szCs w:val="22"/>
        </w:rPr>
        <w:t xml:space="preserve"> </w:t>
      </w:r>
      <w:r w:rsidRPr="004F2ADC">
        <w:rPr>
          <w:rFonts w:ascii="Segoe UI" w:eastAsia="Arial" w:hAnsi="Segoe UI" w:cs="Segoe UI"/>
          <w:sz w:val="22"/>
          <w:szCs w:val="22"/>
        </w:rPr>
        <w:t>will not change.</w:t>
      </w:r>
    </w:p>
    <w:p w14:paraId="3011B2A2" w14:textId="60B99440" w:rsidR="00BA54A1" w:rsidRPr="004F2ADC" w:rsidRDefault="00BA54A1" w:rsidP="00BA54A1">
      <w:pPr>
        <w:widowControl w:val="0"/>
        <w:autoSpaceDE w:val="0"/>
        <w:autoSpaceDN w:val="0"/>
        <w:spacing w:before="1"/>
        <w:rPr>
          <w:rFonts w:ascii="Segoe UI" w:eastAsia="Arial" w:hAnsi="Segoe UI" w:cs="Segoe UI"/>
          <w:sz w:val="22"/>
          <w:szCs w:val="22"/>
        </w:rPr>
      </w:pPr>
    </w:p>
    <w:p w14:paraId="396BD50F" w14:textId="68DED3E1" w:rsidR="004F2ADC" w:rsidRDefault="00BA54A1" w:rsidP="004F2A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267"/>
        <w:rPr>
          <w:rFonts w:ascii="Segoe UI" w:eastAsia="Arial" w:hAnsi="Segoe UI" w:cs="Segoe UI"/>
          <w:sz w:val="22"/>
          <w:szCs w:val="22"/>
        </w:rPr>
      </w:pPr>
      <w:r w:rsidRPr="00FE2E53">
        <w:rPr>
          <w:rFonts w:ascii="Segoe UI" w:eastAsia="Arial" w:hAnsi="Segoe UI" w:cs="Segoe UI"/>
          <w:spacing w:val="-6"/>
          <w:sz w:val="22"/>
          <w:szCs w:val="22"/>
        </w:rPr>
        <w:t>Q</w:t>
      </w:r>
      <w:r w:rsidR="004F2ADC">
        <w:rPr>
          <w:rFonts w:ascii="Segoe UI" w:eastAsia="Arial" w:hAnsi="Segoe UI" w:cs="Segoe UI"/>
          <w:spacing w:val="-6"/>
          <w:sz w:val="22"/>
          <w:szCs w:val="22"/>
        </w:rPr>
        <w:t>.</w:t>
      </w:r>
      <w:r w:rsidRPr="00FE2E53">
        <w:rPr>
          <w:rFonts w:ascii="Segoe UI" w:eastAsia="Arial" w:hAnsi="Segoe UI" w:cs="Segoe UI"/>
          <w:sz w:val="22"/>
          <w:szCs w:val="22"/>
        </w:rPr>
        <w:tab/>
      </w:r>
      <w:r w:rsidR="008C4B79" w:rsidRPr="00FE2E53">
        <w:rPr>
          <w:rFonts w:ascii="Segoe UI" w:eastAsia="Arial" w:hAnsi="Segoe UI" w:cs="Segoe UI"/>
          <w:sz w:val="22"/>
          <w:szCs w:val="22"/>
        </w:rPr>
        <w:t>Which</w:t>
      </w:r>
      <w:r w:rsidRPr="00FE2E53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companies</w:t>
      </w:r>
      <w:r w:rsidRPr="00FE2E53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are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eligible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="0060578E" w:rsidRPr="00FE2E53">
        <w:rPr>
          <w:rFonts w:ascii="Segoe UI" w:eastAsia="Arial" w:hAnsi="Segoe UI" w:cs="Segoe UI"/>
          <w:sz w:val="22"/>
          <w:szCs w:val="22"/>
        </w:rPr>
        <w:t>for the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Top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25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Growth,</w:t>
      </w:r>
      <w:r w:rsidRPr="00FE2E53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Retention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and Longevity rankings?</w:t>
      </w:r>
    </w:p>
    <w:p w14:paraId="6CD66E09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ind w:right="267"/>
        <w:rPr>
          <w:rFonts w:ascii="Segoe UI" w:eastAsia="Arial" w:hAnsi="Segoe UI" w:cs="Segoe UI"/>
          <w:sz w:val="12"/>
          <w:szCs w:val="12"/>
        </w:rPr>
      </w:pPr>
    </w:p>
    <w:p w14:paraId="4956BD79" w14:textId="36B42E95" w:rsidR="009B1BFB" w:rsidRPr="004F2ADC" w:rsidRDefault="009B1BFB" w:rsidP="004F2ADC">
      <w:pPr>
        <w:pStyle w:val="ListParagraph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right="267" w:hanging="720"/>
        <w:rPr>
          <w:rFonts w:ascii="Segoe UI" w:eastAsia="Arial" w:hAnsi="Segoe UI" w:cs="Segoe UI"/>
          <w:sz w:val="22"/>
          <w:szCs w:val="22"/>
        </w:rPr>
      </w:pPr>
      <w:r w:rsidRPr="004F2ADC">
        <w:rPr>
          <w:rFonts w:ascii="Segoe UI" w:eastAsia="Arial" w:hAnsi="Segoe UI" w:cs="Segoe UI"/>
          <w:sz w:val="22"/>
          <w:szCs w:val="22"/>
        </w:rPr>
        <w:t>Companies must have had </w:t>
      </w:r>
      <w:r w:rsidRPr="004F2ADC">
        <w:rPr>
          <w:rFonts w:ascii="Segoe UI" w:eastAsia="Arial" w:hAnsi="Segoe UI" w:cs="Segoe UI"/>
          <w:b/>
          <w:bCs/>
          <w:sz w:val="22"/>
          <w:szCs w:val="22"/>
        </w:rPr>
        <w:t>at least 500 members</w:t>
      </w:r>
      <w:r w:rsidRPr="004F2ADC">
        <w:rPr>
          <w:rFonts w:ascii="Segoe UI" w:eastAsia="Arial" w:hAnsi="Segoe UI" w:cs="Segoe UI"/>
          <w:sz w:val="22"/>
          <w:szCs w:val="22"/>
        </w:rPr>
        <w:t> in both the previous and current year to qualify. For the 2025 rankings, this means 500+ members in </w:t>
      </w:r>
      <w:r w:rsidRPr="004F2ADC">
        <w:rPr>
          <w:rFonts w:ascii="Segoe UI" w:eastAsia="Arial" w:hAnsi="Segoe UI" w:cs="Segoe UI"/>
          <w:b/>
          <w:bCs/>
          <w:sz w:val="22"/>
          <w:szCs w:val="22"/>
        </w:rPr>
        <w:t>2023 and 2024</w:t>
      </w:r>
      <w:r w:rsidRPr="004F2ADC">
        <w:rPr>
          <w:rFonts w:ascii="Segoe UI" w:eastAsia="Arial" w:hAnsi="Segoe UI" w:cs="Segoe UI"/>
          <w:sz w:val="22"/>
          <w:szCs w:val="22"/>
        </w:rPr>
        <w:t>.</w:t>
      </w:r>
    </w:p>
    <w:p w14:paraId="55AF9209" w14:textId="4A794BB8" w:rsidR="00BA54A1" w:rsidRPr="004F2ADC" w:rsidRDefault="00BA54A1" w:rsidP="00BA54A1">
      <w:pPr>
        <w:widowControl w:val="0"/>
        <w:autoSpaceDE w:val="0"/>
        <w:autoSpaceDN w:val="0"/>
        <w:rPr>
          <w:rFonts w:ascii="Segoe UI" w:eastAsia="Arial" w:hAnsi="Segoe UI" w:cs="Segoe UI"/>
          <w:sz w:val="22"/>
          <w:szCs w:val="22"/>
        </w:rPr>
      </w:pPr>
    </w:p>
    <w:p w14:paraId="2967385D" w14:textId="3DA7DC9C" w:rsidR="004F2ADC" w:rsidRDefault="00BA54A1" w:rsidP="004F2A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1105"/>
        <w:rPr>
          <w:rFonts w:ascii="Segoe UI" w:eastAsia="Arial" w:hAnsi="Segoe UI" w:cs="Segoe UI"/>
          <w:sz w:val="22"/>
          <w:szCs w:val="22"/>
        </w:rPr>
      </w:pPr>
      <w:r w:rsidRPr="009B1BFB">
        <w:rPr>
          <w:rFonts w:ascii="Segoe UI" w:eastAsia="Arial" w:hAnsi="Segoe UI" w:cs="Segoe UI"/>
          <w:spacing w:val="-6"/>
          <w:sz w:val="22"/>
          <w:szCs w:val="22"/>
        </w:rPr>
        <w:t>Q</w:t>
      </w:r>
      <w:r w:rsidR="004F2ADC">
        <w:rPr>
          <w:rFonts w:ascii="Segoe UI" w:eastAsia="Arial" w:hAnsi="Segoe UI" w:cs="Segoe UI"/>
          <w:spacing w:val="-6"/>
          <w:sz w:val="22"/>
          <w:szCs w:val="22"/>
        </w:rPr>
        <w:t>.</w:t>
      </w:r>
      <w:r w:rsidR="009B1BFB">
        <w:rPr>
          <w:rFonts w:ascii="Segoe UI" w:eastAsia="Arial" w:hAnsi="Segoe UI" w:cs="Segoe UI"/>
          <w:spacing w:val="-6"/>
          <w:sz w:val="22"/>
          <w:szCs w:val="22"/>
        </w:rPr>
        <w:t xml:space="preserve">   </w:t>
      </w:r>
      <w:r w:rsidR="009B1BFB" w:rsidRPr="004F2ADC">
        <w:rPr>
          <w:rFonts w:ascii="Segoe UI" w:eastAsia="Arial" w:hAnsi="Segoe UI" w:cs="Segoe UI"/>
          <w:sz w:val="22"/>
          <w:szCs w:val="22"/>
        </w:rPr>
        <w:t>Can the Top 25 Growth rankings include fewer than 25 companies?</w:t>
      </w:r>
    </w:p>
    <w:p w14:paraId="63DEC091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ind w:right="1105"/>
        <w:rPr>
          <w:rFonts w:ascii="Segoe UI" w:eastAsia="Arial" w:hAnsi="Segoe UI" w:cs="Segoe UI"/>
          <w:sz w:val="12"/>
          <w:szCs w:val="12"/>
        </w:rPr>
      </w:pPr>
    </w:p>
    <w:p w14:paraId="67865CD6" w14:textId="6EC1DB8F" w:rsidR="00C14A85" w:rsidRPr="004F2ADC" w:rsidRDefault="00C14A85" w:rsidP="004F2ADC">
      <w:pPr>
        <w:pStyle w:val="ListParagraph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right="1105" w:hanging="720"/>
        <w:rPr>
          <w:rFonts w:ascii="Segoe UI" w:eastAsia="Arial" w:hAnsi="Segoe UI" w:cs="Segoe UI"/>
          <w:sz w:val="22"/>
          <w:szCs w:val="22"/>
        </w:rPr>
      </w:pPr>
      <w:r w:rsidRPr="004F2ADC">
        <w:rPr>
          <w:rFonts w:ascii="Segoe UI" w:eastAsia="Arial" w:hAnsi="Segoe UI" w:cs="Segoe UI"/>
          <w:sz w:val="22"/>
          <w:szCs w:val="22"/>
        </w:rPr>
        <w:t>Yes. Only companies with </w:t>
      </w:r>
      <w:r w:rsidRPr="004F2ADC">
        <w:rPr>
          <w:rFonts w:ascii="Segoe UI" w:eastAsia="Arial" w:hAnsi="Segoe UI" w:cs="Segoe UI"/>
          <w:b/>
          <w:bCs/>
          <w:sz w:val="22"/>
          <w:szCs w:val="22"/>
        </w:rPr>
        <w:t>positive</w:t>
      </w:r>
      <w:r w:rsidR="00D81ED0">
        <w:rPr>
          <w:rFonts w:ascii="Segoe UI" w:eastAsia="Arial" w:hAnsi="Segoe UI" w:cs="Segoe UI"/>
          <w:b/>
          <w:bCs/>
          <w:sz w:val="22"/>
          <w:szCs w:val="22"/>
        </w:rPr>
        <w:t>,</w:t>
      </w:r>
      <w:r w:rsidRPr="004F2ADC">
        <w:rPr>
          <w:rFonts w:ascii="Segoe UI" w:eastAsia="Arial" w:hAnsi="Segoe UI" w:cs="Segoe UI"/>
          <w:b/>
          <w:bCs/>
          <w:sz w:val="22"/>
          <w:szCs w:val="22"/>
        </w:rPr>
        <w:t xml:space="preserve"> overall growth</w:t>
      </w:r>
      <w:r w:rsidRPr="004F2ADC">
        <w:rPr>
          <w:rFonts w:ascii="Segoe UI" w:eastAsia="Arial" w:hAnsi="Segoe UI" w:cs="Segoe UI"/>
          <w:sz w:val="22"/>
          <w:szCs w:val="22"/>
        </w:rPr>
        <w:t> are included. To qualify, a company must meet </w:t>
      </w:r>
      <w:r w:rsidRPr="004F2ADC">
        <w:rPr>
          <w:rFonts w:ascii="Segoe UI" w:eastAsia="Arial" w:hAnsi="Segoe UI" w:cs="Segoe UI"/>
          <w:b/>
          <w:bCs/>
          <w:sz w:val="22"/>
          <w:szCs w:val="22"/>
        </w:rPr>
        <w:t>both</w:t>
      </w:r>
      <w:r w:rsidRPr="004F2ADC">
        <w:rPr>
          <w:rFonts w:ascii="Segoe UI" w:eastAsia="Arial" w:hAnsi="Segoe UI" w:cs="Segoe UI"/>
          <w:sz w:val="22"/>
          <w:szCs w:val="22"/>
        </w:rPr>
        <w:t> of the following:</w:t>
      </w:r>
    </w:p>
    <w:p w14:paraId="1C42E1E4" w14:textId="77777777" w:rsidR="00C14A85" w:rsidRPr="00C14A85" w:rsidRDefault="00C14A85" w:rsidP="00C14A85">
      <w:pPr>
        <w:widowControl w:val="0"/>
        <w:tabs>
          <w:tab w:val="left" w:pos="1080"/>
        </w:tabs>
        <w:autoSpaceDE w:val="0"/>
        <w:autoSpaceDN w:val="0"/>
        <w:ind w:left="1080" w:right="411" w:hanging="720"/>
        <w:rPr>
          <w:rFonts w:ascii="Segoe UI" w:eastAsia="Arial" w:hAnsi="Segoe UI" w:cs="Segoe UI"/>
          <w:sz w:val="12"/>
          <w:szCs w:val="12"/>
        </w:rPr>
      </w:pPr>
    </w:p>
    <w:p w14:paraId="563CC9FB" w14:textId="6CDCE7B4" w:rsidR="00C14A85" w:rsidRPr="00C14A85" w:rsidRDefault="00C14A85" w:rsidP="004F2ADC">
      <w:pPr>
        <w:widowControl w:val="0"/>
        <w:autoSpaceDE w:val="0"/>
        <w:autoSpaceDN w:val="0"/>
        <w:ind w:left="720" w:right="162" w:firstLine="720"/>
        <w:rPr>
          <w:rFonts w:ascii="Segoe UI" w:eastAsia="Arial" w:hAnsi="Segoe UI" w:cs="Segoe UI"/>
          <w:bCs/>
          <w:i/>
          <w:sz w:val="22"/>
          <w:szCs w:val="22"/>
        </w:rPr>
      </w:pPr>
      <w:r w:rsidRPr="00C14A85">
        <w:rPr>
          <w:rFonts w:ascii="Segoe UI" w:eastAsia="Arial" w:hAnsi="Segoe UI" w:cs="Segoe UI"/>
          <w:b/>
          <w:bCs/>
          <w:i/>
          <w:sz w:val="22"/>
          <w:szCs w:val="22"/>
        </w:rPr>
        <w:t>Total Membership Growth:</w:t>
      </w:r>
      <w:r w:rsidRPr="00C14A85">
        <w:rPr>
          <w:rFonts w:ascii="Segoe UI" w:eastAsia="Arial" w:hAnsi="Segoe UI" w:cs="Segoe UI"/>
          <w:b/>
          <w:i/>
          <w:sz w:val="22"/>
          <w:szCs w:val="22"/>
        </w:rPr>
        <w:t> </w:t>
      </w:r>
      <w:r w:rsidRPr="00C14A85">
        <w:rPr>
          <w:rFonts w:ascii="Segoe UI" w:eastAsia="Arial" w:hAnsi="Segoe UI" w:cs="Segoe UI"/>
          <w:bCs/>
          <w:i/>
          <w:sz w:val="22"/>
          <w:szCs w:val="22"/>
        </w:rPr>
        <w:t>At least</w:t>
      </w:r>
      <w:r w:rsidR="009F5232">
        <w:rPr>
          <w:rFonts w:ascii="Segoe UI" w:eastAsia="Arial" w:hAnsi="Segoe UI" w:cs="Segoe UI"/>
          <w:bCs/>
          <w:i/>
          <w:sz w:val="22"/>
          <w:szCs w:val="22"/>
        </w:rPr>
        <w:t xml:space="preserve"> </w:t>
      </w:r>
      <w:r w:rsidRPr="00C14A85">
        <w:rPr>
          <w:rFonts w:ascii="Segoe UI" w:eastAsia="Arial" w:hAnsi="Segoe UI" w:cs="Segoe UI"/>
          <w:bCs/>
          <w:i/>
          <w:sz w:val="22"/>
          <w:szCs w:val="22"/>
        </w:rPr>
        <w:t>25</w:t>
      </w:r>
      <w:r w:rsidR="002C5F8B">
        <w:rPr>
          <w:rFonts w:ascii="Segoe UI" w:eastAsia="Arial" w:hAnsi="Segoe UI" w:cs="Segoe UI"/>
          <w:bCs/>
          <w:i/>
          <w:sz w:val="22"/>
          <w:szCs w:val="22"/>
        </w:rPr>
        <w:t>+</w:t>
      </w:r>
      <w:r w:rsidRPr="00C14A85">
        <w:rPr>
          <w:rFonts w:ascii="Segoe UI" w:eastAsia="Arial" w:hAnsi="Segoe UI" w:cs="Segoe UI"/>
          <w:bCs/>
          <w:i/>
          <w:sz w:val="22"/>
          <w:szCs w:val="22"/>
        </w:rPr>
        <w:t xml:space="preserve"> members</w:t>
      </w:r>
    </w:p>
    <w:p w14:paraId="048DE7A0" w14:textId="19BE226B" w:rsidR="00BA54A1" w:rsidRDefault="00BA54A1" w:rsidP="004F2ADC">
      <w:pPr>
        <w:widowControl w:val="0"/>
        <w:autoSpaceDE w:val="0"/>
        <w:autoSpaceDN w:val="0"/>
        <w:ind w:left="1080" w:right="162" w:firstLine="360"/>
        <w:rPr>
          <w:rFonts w:ascii="Segoe UI" w:eastAsia="Arial" w:hAnsi="Segoe UI" w:cs="Segoe UI"/>
          <w:spacing w:val="-4"/>
          <w:sz w:val="22"/>
          <w:szCs w:val="22"/>
        </w:rPr>
      </w:pPr>
      <w:r w:rsidRPr="00BA54A1">
        <w:rPr>
          <w:rFonts w:ascii="Segoe UI" w:eastAsia="Arial" w:hAnsi="Segoe UI" w:cs="Segoe UI"/>
          <w:b/>
          <w:i/>
          <w:sz w:val="22"/>
          <w:szCs w:val="22"/>
        </w:rPr>
        <w:t>Percentage</w:t>
      </w:r>
      <w:r w:rsidRPr="00BA54A1">
        <w:rPr>
          <w:rFonts w:ascii="Segoe UI" w:eastAsia="Arial" w:hAnsi="Segoe UI" w:cs="Segoe UI"/>
          <w:b/>
          <w:i/>
          <w:spacing w:val="-6"/>
          <w:sz w:val="22"/>
          <w:szCs w:val="22"/>
        </w:rPr>
        <w:t xml:space="preserve"> </w:t>
      </w:r>
      <w:r w:rsidRPr="00BA54A1">
        <w:rPr>
          <w:rFonts w:ascii="Segoe UI" w:eastAsia="Arial" w:hAnsi="Segoe UI" w:cs="Segoe UI"/>
          <w:b/>
          <w:i/>
          <w:sz w:val="22"/>
          <w:szCs w:val="22"/>
        </w:rPr>
        <w:t>Growth:</w:t>
      </w:r>
      <w:r w:rsidRPr="00A06B7F">
        <w:rPr>
          <w:rFonts w:ascii="Segoe UI" w:eastAsia="Arial" w:hAnsi="Segoe UI" w:cs="Segoe UI"/>
          <w:b/>
          <w:i/>
          <w:iCs/>
          <w:spacing w:val="-1"/>
          <w:sz w:val="22"/>
          <w:szCs w:val="22"/>
        </w:rPr>
        <w:t xml:space="preserve"> </w:t>
      </w:r>
      <w:r w:rsidR="00A06B7F" w:rsidRPr="00A06B7F">
        <w:rPr>
          <w:rFonts w:ascii="Segoe UI" w:eastAsia="Arial" w:hAnsi="Segoe UI" w:cs="Segoe UI"/>
          <w:bCs/>
          <w:i/>
          <w:iCs/>
          <w:spacing w:val="-1"/>
          <w:sz w:val="22"/>
          <w:szCs w:val="22"/>
        </w:rPr>
        <w:t>At</w:t>
      </w:r>
      <w:r w:rsidRPr="00A06B7F">
        <w:rPr>
          <w:rFonts w:ascii="Segoe UI" w:eastAsia="Arial" w:hAnsi="Segoe UI" w:cs="Segoe UI"/>
          <w:i/>
          <w:iCs/>
          <w:spacing w:val="-4"/>
          <w:sz w:val="22"/>
          <w:szCs w:val="22"/>
        </w:rPr>
        <w:t xml:space="preserve"> </w:t>
      </w:r>
      <w:r w:rsidRPr="00A06B7F">
        <w:rPr>
          <w:rFonts w:ascii="Segoe UI" w:eastAsia="Arial" w:hAnsi="Segoe UI" w:cs="Segoe UI"/>
          <w:i/>
          <w:iCs/>
          <w:sz w:val="22"/>
          <w:szCs w:val="22"/>
        </w:rPr>
        <w:t xml:space="preserve">least </w:t>
      </w:r>
      <w:r w:rsidRPr="00A06B7F">
        <w:rPr>
          <w:rFonts w:ascii="Segoe UI" w:eastAsia="Arial" w:hAnsi="Segoe UI" w:cs="Segoe UI"/>
          <w:i/>
          <w:iCs/>
          <w:spacing w:val="-4"/>
          <w:sz w:val="22"/>
          <w:szCs w:val="22"/>
        </w:rPr>
        <w:t>5%</w:t>
      </w:r>
    </w:p>
    <w:p w14:paraId="2E5BE8E8" w14:textId="2A5A9DF9" w:rsidR="004F2ADC" w:rsidRPr="004F2ADC" w:rsidRDefault="004F2ADC" w:rsidP="004F2ADC">
      <w:pPr>
        <w:widowControl w:val="0"/>
        <w:autoSpaceDE w:val="0"/>
        <w:autoSpaceDN w:val="0"/>
        <w:ind w:right="162"/>
        <w:rPr>
          <w:rFonts w:ascii="Segoe UI" w:eastAsia="Arial" w:hAnsi="Segoe UI" w:cs="Segoe UI"/>
          <w:spacing w:val="-4"/>
          <w:sz w:val="22"/>
          <w:szCs w:val="22"/>
        </w:rPr>
      </w:pPr>
    </w:p>
    <w:p w14:paraId="1CA95332" w14:textId="285D5E78" w:rsidR="004F2ADC" w:rsidRDefault="00BA54A1" w:rsidP="004F2ADC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240"/>
        <w:rPr>
          <w:rFonts w:ascii="Segoe UI" w:eastAsia="Arial" w:hAnsi="Segoe UI" w:cs="Segoe UI"/>
          <w:spacing w:val="-2"/>
          <w:sz w:val="22"/>
          <w:szCs w:val="22"/>
        </w:rPr>
      </w:pPr>
      <w:r w:rsidRPr="00FE2E53">
        <w:rPr>
          <w:rFonts w:ascii="Segoe UI" w:eastAsia="Arial" w:hAnsi="Segoe UI" w:cs="Segoe UI"/>
          <w:spacing w:val="-5"/>
          <w:sz w:val="22"/>
          <w:szCs w:val="22"/>
        </w:rPr>
        <w:t>Q</w:t>
      </w:r>
      <w:r w:rsidR="004F2ADC">
        <w:rPr>
          <w:rFonts w:ascii="Segoe UI" w:eastAsia="Arial" w:hAnsi="Segoe UI" w:cs="Segoe UI"/>
          <w:spacing w:val="-5"/>
          <w:sz w:val="22"/>
          <w:szCs w:val="22"/>
        </w:rPr>
        <w:t xml:space="preserve">.   </w:t>
      </w:r>
      <w:r w:rsidR="00A51E49" w:rsidRPr="00A51E49">
        <w:rPr>
          <w:rFonts w:ascii="Segoe UI" w:eastAsia="Arial" w:hAnsi="Segoe UI" w:cs="Segoe UI"/>
          <w:spacing w:val="-2"/>
          <w:sz w:val="22"/>
          <w:szCs w:val="22"/>
        </w:rPr>
        <w:t>Can I access company data beyond what’s in the rankings?</w:t>
      </w:r>
    </w:p>
    <w:p w14:paraId="3A12F22C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spacing w:after="240"/>
        <w:rPr>
          <w:rFonts w:ascii="Segoe UI" w:eastAsia="Arial" w:hAnsi="Segoe UI" w:cs="Segoe UI"/>
          <w:spacing w:val="-2"/>
          <w:sz w:val="12"/>
          <w:szCs w:val="12"/>
        </w:rPr>
      </w:pPr>
    </w:p>
    <w:p w14:paraId="5575BCDA" w14:textId="71B1DAB3" w:rsidR="00BA54A1" w:rsidRPr="004F2ADC" w:rsidRDefault="00A51E49" w:rsidP="00BA54A1">
      <w:pPr>
        <w:pStyle w:val="ListParagraph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after="240"/>
        <w:ind w:hanging="720"/>
        <w:rPr>
          <w:rFonts w:ascii="Segoe UI" w:eastAsia="Arial" w:hAnsi="Segoe UI" w:cs="Segoe UI"/>
          <w:spacing w:val="-2"/>
          <w:sz w:val="22"/>
          <w:szCs w:val="22"/>
        </w:rPr>
      </w:pPr>
      <w:r w:rsidRPr="004F2ADC">
        <w:rPr>
          <w:rFonts w:ascii="Segoe UI" w:eastAsia="Arial" w:hAnsi="Segoe UI" w:cs="Segoe UI"/>
          <w:sz w:val="22"/>
          <w:szCs w:val="22"/>
        </w:rPr>
        <w:t>No. MDRT only shares company data published in the official rankings. For questions, contact </w:t>
      </w:r>
      <w:hyperlink r:id="rId10" w:tgtFrame="_blank" w:tooltip="mailto:companies@mdrt.org" w:history="1">
        <w:r w:rsidRPr="00CF3700">
          <w:rPr>
            <w:rStyle w:val="Hyperlink"/>
            <w:rFonts w:ascii="Segoe UI" w:eastAsia="Arial" w:hAnsi="Segoe UI" w:cs="Segoe UI"/>
            <w:b/>
            <w:color w:val="auto"/>
            <w:sz w:val="22"/>
            <w:szCs w:val="22"/>
            <w:u w:val="none"/>
          </w:rPr>
          <w:t>companies@mdrt.org</w:t>
        </w:r>
      </w:hyperlink>
      <w:r w:rsidR="00825BE7" w:rsidRPr="00825BE7">
        <w:rPr>
          <w:rFonts w:ascii="Segoe UI" w:eastAsia="Arial" w:hAnsi="Segoe UI" w:cs="Segoe UI"/>
          <w:sz w:val="22"/>
          <w:szCs w:val="22"/>
        </w:rPr>
        <w:t>.</w:t>
      </w:r>
    </w:p>
    <w:p w14:paraId="375708AE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spacing w:after="240"/>
        <w:ind w:left="360"/>
        <w:rPr>
          <w:rFonts w:ascii="Segoe UI" w:eastAsia="Arial" w:hAnsi="Segoe UI" w:cs="Segoe UI"/>
          <w:spacing w:val="-2"/>
          <w:sz w:val="22"/>
          <w:szCs w:val="22"/>
        </w:rPr>
      </w:pPr>
    </w:p>
    <w:p w14:paraId="4490A093" w14:textId="77777777" w:rsidR="00C038B7" w:rsidRPr="00132FC1" w:rsidRDefault="00BA54A1" w:rsidP="00C038B7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1"/>
        <w:rPr>
          <w:rFonts w:ascii="Segoe UI" w:eastAsia="Arial" w:hAnsi="Segoe UI" w:cs="Segoe UI"/>
          <w:sz w:val="22"/>
          <w:szCs w:val="22"/>
        </w:rPr>
      </w:pPr>
      <w:r w:rsidRPr="00FE2E53">
        <w:rPr>
          <w:rFonts w:ascii="Segoe UI" w:eastAsia="Arial" w:hAnsi="Segoe UI" w:cs="Segoe UI"/>
          <w:spacing w:val="-5"/>
          <w:sz w:val="22"/>
          <w:szCs w:val="22"/>
        </w:rPr>
        <w:t>Q</w:t>
      </w:r>
      <w:r w:rsidR="004F2ADC">
        <w:rPr>
          <w:rFonts w:ascii="Segoe UI" w:eastAsia="Arial" w:hAnsi="Segoe UI" w:cs="Segoe UI"/>
          <w:spacing w:val="-5"/>
          <w:sz w:val="22"/>
          <w:szCs w:val="22"/>
        </w:rPr>
        <w:t>.</w:t>
      </w:r>
      <w:r w:rsidRPr="00FE2E53">
        <w:rPr>
          <w:rFonts w:ascii="Segoe UI" w:eastAsia="Arial" w:hAnsi="Segoe UI" w:cs="Segoe UI"/>
          <w:sz w:val="22"/>
          <w:szCs w:val="22"/>
        </w:rPr>
        <w:tab/>
        <w:t>Does</w:t>
      </w:r>
      <w:r w:rsidRPr="00FE2E53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MDRT</w:t>
      </w:r>
      <w:r w:rsidRPr="00FE2E53">
        <w:rPr>
          <w:rFonts w:ascii="Segoe UI" w:eastAsia="Arial" w:hAnsi="Segoe UI" w:cs="Segoe UI"/>
          <w:spacing w:val="-2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publish</w:t>
      </w:r>
      <w:r w:rsidRPr="00FE2E53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any</w:t>
      </w:r>
      <w:r w:rsidRPr="00FE2E53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other</w:t>
      </w:r>
      <w:r w:rsidRPr="00FE2E53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z w:val="22"/>
          <w:szCs w:val="22"/>
        </w:rPr>
        <w:t>membership</w:t>
      </w:r>
      <w:r w:rsidRPr="00FE2E53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FE2E53">
        <w:rPr>
          <w:rFonts w:ascii="Segoe UI" w:eastAsia="Arial" w:hAnsi="Segoe UI" w:cs="Segoe UI"/>
          <w:spacing w:val="-2"/>
          <w:sz w:val="22"/>
          <w:szCs w:val="22"/>
        </w:rPr>
        <w:t>rankings?</w:t>
      </w:r>
    </w:p>
    <w:p w14:paraId="1F8535B5" w14:textId="77777777" w:rsidR="00CC610D" w:rsidRPr="00CF3700" w:rsidRDefault="00CC610D" w:rsidP="00CF3700">
      <w:pPr>
        <w:pStyle w:val="ListParagraph"/>
        <w:widowControl w:val="0"/>
        <w:tabs>
          <w:tab w:val="left" w:pos="1080"/>
        </w:tabs>
        <w:autoSpaceDE w:val="0"/>
        <w:autoSpaceDN w:val="0"/>
        <w:spacing w:before="1"/>
        <w:rPr>
          <w:rFonts w:ascii="Segoe UI" w:eastAsia="Arial" w:hAnsi="Segoe UI" w:cs="Segoe UI"/>
          <w:sz w:val="12"/>
          <w:szCs w:val="12"/>
        </w:rPr>
      </w:pPr>
    </w:p>
    <w:p w14:paraId="4BEE8CBE" w14:textId="6F6EDDA4" w:rsidR="00C038B7" w:rsidRDefault="00BA54A1" w:rsidP="00C038B7">
      <w:pPr>
        <w:pStyle w:val="ListParagraph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1"/>
        <w:ind w:hanging="720"/>
        <w:rPr>
          <w:rFonts w:ascii="Segoe UI" w:eastAsia="Arial" w:hAnsi="Segoe UI" w:cs="Segoe UI"/>
          <w:sz w:val="22"/>
          <w:szCs w:val="22"/>
        </w:rPr>
      </w:pPr>
      <w:r w:rsidRPr="00C038B7">
        <w:rPr>
          <w:rFonts w:ascii="Segoe UI" w:eastAsia="Arial" w:hAnsi="Segoe UI" w:cs="Segoe UI"/>
          <w:sz w:val="22"/>
          <w:szCs w:val="22"/>
        </w:rPr>
        <w:t>MDRT</w:t>
      </w:r>
      <w:r w:rsidRPr="00C038B7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does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not,</w:t>
      </w:r>
      <w:r w:rsidRPr="00C038B7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but</w:t>
      </w:r>
      <w:r w:rsidRPr="00C038B7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="00C35FAA">
        <w:rPr>
          <w:rFonts w:ascii="Segoe UI" w:eastAsia="Arial" w:hAnsi="Segoe UI" w:cs="Segoe UI"/>
          <w:spacing w:val="-4"/>
          <w:sz w:val="22"/>
          <w:szCs w:val="22"/>
        </w:rPr>
        <w:t xml:space="preserve">the </w:t>
      </w:r>
      <w:r w:rsidRPr="00C038B7">
        <w:rPr>
          <w:rFonts w:ascii="Segoe UI" w:eastAsia="Arial" w:hAnsi="Segoe UI" w:cs="Segoe UI"/>
          <w:sz w:val="22"/>
          <w:szCs w:val="22"/>
        </w:rPr>
        <w:t>MDRT</w:t>
      </w:r>
      <w:r w:rsidRPr="00C038B7">
        <w:rPr>
          <w:rFonts w:ascii="Segoe UI" w:eastAsia="Arial" w:hAnsi="Segoe UI" w:cs="Segoe UI"/>
          <w:spacing w:val="-1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Center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for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Field</w:t>
      </w:r>
      <w:r w:rsidRPr="00C038B7">
        <w:rPr>
          <w:rFonts w:ascii="Segoe UI" w:eastAsia="Arial" w:hAnsi="Segoe UI" w:cs="Segoe UI"/>
          <w:spacing w:val="-6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Leadership</w:t>
      </w:r>
      <w:r w:rsidRPr="00C038B7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="00C35FAA">
        <w:rPr>
          <w:rFonts w:ascii="Segoe UI" w:eastAsia="Arial" w:hAnsi="Segoe UI" w:cs="Segoe UI"/>
          <w:sz w:val="22"/>
          <w:szCs w:val="22"/>
        </w:rPr>
        <w:t>annually announces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the</w:t>
      </w:r>
      <w:r w:rsidRPr="00C038B7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 xml:space="preserve">MDRT Culture </w:t>
      </w:r>
      <w:r w:rsidR="004F2ADC" w:rsidRPr="00C038B7">
        <w:rPr>
          <w:rFonts w:ascii="Segoe UI" w:eastAsia="Arial" w:hAnsi="Segoe UI" w:cs="Segoe UI"/>
          <w:sz w:val="22"/>
          <w:szCs w:val="22"/>
        </w:rPr>
        <w:t xml:space="preserve">of </w:t>
      </w:r>
      <w:r w:rsidRPr="00C038B7">
        <w:rPr>
          <w:rFonts w:ascii="Segoe UI" w:eastAsia="Arial" w:hAnsi="Segoe UI" w:cs="Segoe UI"/>
          <w:sz w:val="22"/>
          <w:szCs w:val="22"/>
        </w:rPr>
        <w:t xml:space="preserve">Excellence Award winners to recognize excellence in six specific areas of agency management: </w:t>
      </w:r>
      <w:r w:rsidR="007F6F08">
        <w:rPr>
          <w:rFonts w:ascii="Segoe UI" w:eastAsia="Arial" w:hAnsi="Segoe UI" w:cs="Segoe UI"/>
          <w:sz w:val="22"/>
          <w:szCs w:val="22"/>
        </w:rPr>
        <w:t>p</w:t>
      </w:r>
      <w:r w:rsidRPr="00C038B7">
        <w:rPr>
          <w:rFonts w:ascii="Segoe UI" w:eastAsia="Arial" w:hAnsi="Segoe UI" w:cs="Segoe UI"/>
          <w:sz w:val="22"/>
          <w:szCs w:val="22"/>
        </w:rPr>
        <w:t xml:space="preserve">roduction, </w:t>
      </w:r>
      <w:r w:rsidR="007F6F08">
        <w:rPr>
          <w:rFonts w:ascii="Segoe UI" w:eastAsia="Arial" w:hAnsi="Segoe UI" w:cs="Segoe UI"/>
          <w:sz w:val="22"/>
          <w:szCs w:val="22"/>
        </w:rPr>
        <w:t>r</w:t>
      </w:r>
      <w:r w:rsidRPr="00C038B7">
        <w:rPr>
          <w:rFonts w:ascii="Segoe UI" w:eastAsia="Arial" w:hAnsi="Segoe UI" w:cs="Segoe UI"/>
          <w:sz w:val="22"/>
          <w:szCs w:val="22"/>
        </w:rPr>
        <w:t xml:space="preserve">etention, </w:t>
      </w:r>
      <w:r w:rsidR="007F6F08">
        <w:rPr>
          <w:rFonts w:ascii="Segoe UI" w:eastAsia="Arial" w:hAnsi="Segoe UI" w:cs="Segoe UI"/>
          <w:sz w:val="22"/>
          <w:szCs w:val="22"/>
        </w:rPr>
        <w:t>r</w:t>
      </w:r>
      <w:r w:rsidRPr="00C038B7">
        <w:rPr>
          <w:rFonts w:ascii="Segoe UI" w:eastAsia="Arial" w:hAnsi="Segoe UI" w:cs="Segoe UI"/>
          <w:sz w:val="22"/>
          <w:szCs w:val="22"/>
        </w:rPr>
        <w:t xml:space="preserve">ecruitment, </w:t>
      </w:r>
      <w:r w:rsidR="007F6F08">
        <w:rPr>
          <w:rFonts w:ascii="Segoe UI" w:eastAsia="Arial" w:hAnsi="Segoe UI" w:cs="Segoe UI"/>
          <w:sz w:val="22"/>
          <w:szCs w:val="22"/>
        </w:rPr>
        <w:t>p</w:t>
      </w:r>
      <w:r w:rsidRPr="00C038B7">
        <w:rPr>
          <w:rFonts w:ascii="Segoe UI" w:eastAsia="Arial" w:hAnsi="Segoe UI" w:cs="Segoe UI"/>
          <w:sz w:val="22"/>
          <w:szCs w:val="22"/>
        </w:rPr>
        <w:t xml:space="preserve">ersistency, Whole Person and MDRT/MDRT Academy </w:t>
      </w:r>
      <w:r w:rsidR="007F6F08">
        <w:rPr>
          <w:rFonts w:ascii="Segoe UI" w:eastAsia="Arial" w:hAnsi="Segoe UI" w:cs="Segoe UI"/>
          <w:sz w:val="22"/>
          <w:szCs w:val="22"/>
        </w:rPr>
        <w:t>m</w:t>
      </w:r>
      <w:r w:rsidRPr="00C038B7">
        <w:rPr>
          <w:rFonts w:ascii="Segoe UI" w:eastAsia="Arial" w:hAnsi="Segoe UI" w:cs="Segoe UI"/>
          <w:sz w:val="22"/>
          <w:szCs w:val="22"/>
        </w:rPr>
        <w:t>embership.</w:t>
      </w:r>
      <w:r w:rsidR="00C038B7">
        <w:rPr>
          <w:rFonts w:ascii="Segoe UI" w:eastAsia="Arial" w:hAnsi="Segoe UI" w:cs="Segoe UI"/>
          <w:sz w:val="22"/>
          <w:szCs w:val="22"/>
        </w:rPr>
        <w:t xml:space="preserve"> </w:t>
      </w:r>
    </w:p>
    <w:p w14:paraId="67FB9CB3" w14:textId="77777777" w:rsidR="00C038B7" w:rsidRDefault="00C038B7" w:rsidP="00C038B7">
      <w:pPr>
        <w:widowControl w:val="0"/>
        <w:tabs>
          <w:tab w:val="left" w:pos="1080"/>
        </w:tabs>
        <w:autoSpaceDE w:val="0"/>
        <w:autoSpaceDN w:val="0"/>
        <w:spacing w:before="1"/>
        <w:ind w:left="720"/>
        <w:rPr>
          <w:rFonts w:ascii="Segoe UI" w:eastAsia="Arial" w:hAnsi="Segoe UI" w:cs="Segoe UI"/>
          <w:sz w:val="22"/>
          <w:szCs w:val="22"/>
        </w:rPr>
      </w:pPr>
    </w:p>
    <w:p w14:paraId="1120F56E" w14:textId="0B0C0A81" w:rsidR="00837323" w:rsidRPr="00C038B7" w:rsidRDefault="00BA54A1" w:rsidP="00C038B7">
      <w:pPr>
        <w:widowControl w:val="0"/>
        <w:tabs>
          <w:tab w:val="left" w:pos="1080"/>
        </w:tabs>
        <w:autoSpaceDE w:val="0"/>
        <w:autoSpaceDN w:val="0"/>
        <w:spacing w:before="1"/>
        <w:ind w:left="1440"/>
        <w:rPr>
          <w:rFonts w:ascii="Segoe UI" w:eastAsia="Arial" w:hAnsi="Segoe UI" w:cs="Segoe UI"/>
          <w:sz w:val="22"/>
          <w:szCs w:val="22"/>
        </w:rPr>
      </w:pPr>
      <w:r w:rsidRPr="00C038B7">
        <w:rPr>
          <w:rFonts w:ascii="Segoe UI" w:eastAsia="Arial" w:hAnsi="Segoe UI" w:cs="Segoe UI"/>
          <w:sz w:val="22"/>
          <w:szCs w:val="22"/>
        </w:rPr>
        <w:t>Questions</w:t>
      </w:r>
      <w:r w:rsidRPr="00C038B7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related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to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the</w:t>
      </w:r>
      <w:r w:rsidRPr="00C038B7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MDRT</w:t>
      </w:r>
      <w:r w:rsidRPr="00C038B7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Culture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of</w:t>
      </w:r>
      <w:r w:rsidRPr="00C038B7">
        <w:rPr>
          <w:rFonts w:ascii="Segoe UI" w:eastAsia="Arial" w:hAnsi="Segoe UI" w:cs="Segoe UI"/>
          <w:spacing w:val="-3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Excellence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Awards</w:t>
      </w:r>
      <w:r w:rsidRPr="00C038B7">
        <w:rPr>
          <w:rFonts w:ascii="Segoe UI" w:eastAsia="Arial" w:hAnsi="Segoe UI" w:cs="Segoe UI"/>
          <w:spacing w:val="-4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can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>be</w:t>
      </w:r>
      <w:r w:rsidRPr="00C038B7">
        <w:rPr>
          <w:rFonts w:ascii="Segoe UI" w:eastAsia="Arial" w:hAnsi="Segoe UI" w:cs="Segoe UI"/>
          <w:spacing w:val="-5"/>
          <w:sz w:val="22"/>
          <w:szCs w:val="22"/>
        </w:rPr>
        <w:t xml:space="preserve"> </w:t>
      </w:r>
      <w:r w:rsidRPr="00C038B7">
        <w:rPr>
          <w:rFonts w:ascii="Segoe UI" w:eastAsia="Arial" w:hAnsi="Segoe UI" w:cs="Segoe UI"/>
          <w:sz w:val="22"/>
          <w:szCs w:val="22"/>
        </w:rPr>
        <w:t xml:space="preserve">directed to </w:t>
      </w:r>
      <w:hyperlink r:id="rId11">
        <w:r w:rsidRPr="00CF3700">
          <w:rPr>
            <w:rFonts w:ascii="Segoe UI" w:eastAsia="Arial" w:hAnsi="Segoe UI" w:cs="Segoe UI"/>
            <w:b/>
            <w:sz w:val="22"/>
            <w:szCs w:val="22"/>
          </w:rPr>
          <w:t>info@mdrtcenter.org</w:t>
        </w:r>
        <w:r w:rsidRPr="00825BE7">
          <w:rPr>
            <w:rFonts w:ascii="Segoe UI" w:eastAsia="Arial" w:hAnsi="Segoe UI" w:cs="Segoe UI"/>
            <w:sz w:val="22"/>
            <w:szCs w:val="22"/>
          </w:rPr>
          <w:t>.</w:t>
        </w:r>
      </w:hyperlink>
    </w:p>
    <w:sectPr w:rsidR="00837323" w:rsidRPr="00C038B7" w:rsidSect="0088206F">
      <w:headerReference w:type="default" r:id="rId12"/>
      <w:footerReference w:type="default" r:id="rId13"/>
      <w:pgSz w:w="12240" w:h="15840"/>
      <w:pgMar w:top="230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B371" w14:textId="77777777" w:rsidR="008621BB" w:rsidRDefault="008621BB" w:rsidP="00AA69B3">
      <w:r>
        <w:separator/>
      </w:r>
    </w:p>
  </w:endnote>
  <w:endnote w:type="continuationSeparator" w:id="0">
    <w:p w14:paraId="501E5F17" w14:textId="77777777" w:rsidR="008621BB" w:rsidRDefault="008621BB" w:rsidP="00AA69B3">
      <w:r>
        <w:continuationSeparator/>
      </w:r>
    </w:p>
  </w:endnote>
  <w:endnote w:type="continuationNotice" w:id="1">
    <w:p w14:paraId="13402070" w14:textId="77777777" w:rsidR="008621BB" w:rsidRDefault="00862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A24BFB" w14:paraId="1599FFDB" w14:textId="77777777" w:rsidTr="51A24BFB">
      <w:trPr>
        <w:trHeight w:val="300"/>
      </w:trPr>
      <w:tc>
        <w:tcPr>
          <w:tcW w:w="3360" w:type="dxa"/>
        </w:tcPr>
        <w:p w14:paraId="5C8C56B5" w14:textId="5D06C228" w:rsidR="51A24BFB" w:rsidRDefault="51A24BFB" w:rsidP="51A24BFB">
          <w:pPr>
            <w:pStyle w:val="Header"/>
            <w:ind w:left="-115"/>
          </w:pPr>
        </w:p>
      </w:tc>
      <w:tc>
        <w:tcPr>
          <w:tcW w:w="3360" w:type="dxa"/>
        </w:tcPr>
        <w:p w14:paraId="4175CDDF" w14:textId="2804B635" w:rsidR="51A24BFB" w:rsidRDefault="51A24BFB" w:rsidP="51A24BFB">
          <w:pPr>
            <w:pStyle w:val="Header"/>
            <w:jc w:val="center"/>
          </w:pPr>
        </w:p>
      </w:tc>
      <w:tc>
        <w:tcPr>
          <w:tcW w:w="3360" w:type="dxa"/>
        </w:tcPr>
        <w:p w14:paraId="3970946F" w14:textId="48E340AF" w:rsidR="51A24BFB" w:rsidRDefault="51A24BFB" w:rsidP="51A24BFB">
          <w:pPr>
            <w:pStyle w:val="Header"/>
            <w:ind w:right="-115"/>
            <w:jc w:val="right"/>
          </w:pPr>
        </w:p>
      </w:tc>
    </w:tr>
  </w:tbl>
  <w:p w14:paraId="5D511D60" w14:textId="40D55570" w:rsidR="51A24BFB" w:rsidRDefault="51A24BFB" w:rsidP="51A24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4D29" w14:textId="77777777" w:rsidR="008621BB" w:rsidRDefault="008621BB" w:rsidP="00AA69B3">
      <w:r>
        <w:separator/>
      </w:r>
    </w:p>
  </w:footnote>
  <w:footnote w:type="continuationSeparator" w:id="0">
    <w:p w14:paraId="78EB3873" w14:textId="77777777" w:rsidR="008621BB" w:rsidRDefault="008621BB" w:rsidP="00AA69B3">
      <w:r>
        <w:continuationSeparator/>
      </w:r>
    </w:p>
  </w:footnote>
  <w:footnote w:type="continuationNotice" w:id="1">
    <w:p w14:paraId="506D3328" w14:textId="77777777" w:rsidR="008621BB" w:rsidRDefault="00862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6351" w14:textId="214A246A" w:rsidR="00AA69B3" w:rsidRPr="00BA54A1" w:rsidRDefault="00AA69B3" w:rsidP="00401B7F">
    <w:pPr>
      <w:pStyle w:val="Header"/>
      <w:jc w:val="center"/>
      <w:rPr>
        <w:b/>
        <w:bCs/>
        <w:color w:val="FFFFFF"/>
        <w:sz w:val="24"/>
      </w:rPr>
    </w:pPr>
    <w:r w:rsidRPr="00BA54A1">
      <w:rPr>
        <w:b/>
        <w:bCs/>
        <w:noProof/>
        <w:color w:val="FFFFFF"/>
        <w:sz w:val="40"/>
        <w:szCs w:val="40"/>
      </w:rPr>
      <w:drawing>
        <wp:anchor distT="0" distB="0" distL="114300" distR="114300" simplePos="0" relativeHeight="251658240" behindDoc="1" locked="0" layoutInCell="1" allowOverlap="1" wp14:anchorId="5DC2F125" wp14:editId="7DCA9ED5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51860"/>
          <wp:effectExtent l="0" t="0" r="0" b="127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5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A80005" w14:textId="4C322863" w:rsidR="003A0584" w:rsidRPr="00BA54A1" w:rsidRDefault="003A0584" w:rsidP="00401B7F">
    <w:pPr>
      <w:pStyle w:val="Header"/>
      <w:jc w:val="center"/>
      <w:rPr>
        <w:b/>
        <w:bCs/>
        <w:color w:val="FFFFFF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BC8"/>
    <w:multiLevelType w:val="hybridMultilevel"/>
    <w:tmpl w:val="306E4E18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324C29"/>
    <w:multiLevelType w:val="hybridMultilevel"/>
    <w:tmpl w:val="AA4C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F52"/>
    <w:multiLevelType w:val="hybridMultilevel"/>
    <w:tmpl w:val="C78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FCE"/>
    <w:multiLevelType w:val="multilevel"/>
    <w:tmpl w:val="88F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755101">
    <w:abstractNumId w:val="0"/>
  </w:num>
  <w:num w:numId="2" w16cid:durableId="878857511">
    <w:abstractNumId w:val="1"/>
  </w:num>
  <w:num w:numId="3" w16cid:durableId="433403787">
    <w:abstractNumId w:val="2"/>
  </w:num>
  <w:num w:numId="4" w16cid:durableId="401024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B3"/>
    <w:rsid w:val="00003799"/>
    <w:rsid w:val="00024031"/>
    <w:rsid w:val="00066992"/>
    <w:rsid w:val="00132FC1"/>
    <w:rsid w:val="00134354"/>
    <w:rsid w:val="00244907"/>
    <w:rsid w:val="00263884"/>
    <w:rsid w:val="00275E86"/>
    <w:rsid w:val="002821A4"/>
    <w:rsid w:val="002C5F8B"/>
    <w:rsid w:val="002F69AB"/>
    <w:rsid w:val="00324E18"/>
    <w:rsid w:val="00325256"/>
    <w:rsid w:val="0034554A"/>
    <w:rsid w:val="0039407F"/>
    <w:rsid w:val="003A0584"/>
    <w:rsid w:val="003C7AB7"/>
    <w:rsid w:val="003E2428"/>
    <w:rsid w:val="003E48EA"/>
    <w:rsid w:val="00401B7F"/>
    <w:rsid w:val="00414D3B"/>
    <w:rsid w:val="0042036E"/>
    <w:rsid w:val="004244C7"/>
    <w:rsid w:val="0046116A"/>
    <w:rsid w:val="004D0A36"/>
    <w:rsid w:val="004F2ADC"/>
    <w:rsid w:val="00515F7D"/>
    <w:rsid w:val="00593152"/>
    <w:rsid w:val="005D2887"/>
    <w:rsid w:val="0060578E"/>
    <w:rsid w:val="00610920"/>
    <w:rsid w:val="006436B7"/>
    <w:rsid w:val="00686441"/>
    <w:rsid w:val="006B15EE"/>
    <w:rsid w:val="006B521D"/>
    <w:rsid w:val="00701519"/>
    <w:rsid w:val="0073120B"/>
    <w:rsid w:val="00732849"/>
    <w:rsid w:val="00764AC7"/>
    <w:rsid w:val="007727C5"/>
    <w:rsid w:val="007D35E4"/>
    <w:rsid w:val="007F6F08"/>
    <w:rsid w:val="00802865"/>
    <w:rsid w:val="00813ABB"/>
    <w:rsid w:val="008239AB"/>
    <w:rsid w:val="00825BE7"/>
    <w:rsid w:val="00837323"/>
    <w:rsid w:val="008442E3"/>
    <w:rsid w:val="008621BB"/>
    <w:rsid w:val="0088206F"/>
    <w:rsid w:val="008912CB"/>
    <w:rsid w:val="008C4B79"/>
    <w:rsid w:val="009238AB"/>
    <w:rsid w:val="00937242"/>
    <w:rsid w:val="0097680C"/>
    <w:rsid w:val="00996D16"/>
    <w:rsid w:val="009A201C"/>
    <w:rsid w:val="009B1BFB"/>
    <w:rsid w:val="009B3F1E"/>
    <w:rsid w:val="009F5232"/>
    <w:rsid w:val="00A06B7F"/>
    <w:rsid w:val="00A51E49"/>
    <w:rsid w:val="00AA69B3"/>
    <w:rsid w:val="00AC4C9B"/>
    <w:rsid w:val="00AC7587"/>
    <w:rsid w:val="00AD6797"/>
    <w:rsid w:val="00AE0348"/>
    <w:rsid w:val="00AF58CD"/>
    <w:rsid w:val="00B0084E"/>
    <w:rsid w:val="00B108EC"/>
    <w:rsid w:val="00B14058"/>
    <w:rsid w:val="00BA54A1"/>
    <w:rsid w:val="00BD7702"/>
    <w:rsid w:val="00C038B7"/>
    <w:rsid w:val="00C14A85"/>
    <w:rsid w:val="00C25D60"/>
    <w:rsid w:val="00C35FAA"/>
    <w:rsid w:val="00CC610D"/>
    <w:rsid w:val="00CC668C"/>
    <w:rsid w:val="00CD5EE0"/>
    <w:rsid w:val="00CD65E2"/>
    <w:rsid w:val="00CE0180"/>
    <w:rsid w:val="00CE054F"/>
    <w:rsid w:val="00CE3AEB"/>
    <w:rsid w:val="00CF3700"/>
    <w:rsid w:val="00D1070F"/>
    <w:rsid w:val="00D81ED0"/>
    <w:rsid w:val="00D84A92"/>
    <w:rsid w:val="00D90230"/>
    <w:rsid w:val="00DE722A"/>
    <w:rsid w:val="00E4004C"/>
    <w:rsid w:val="00E63AD7"/>
    <w:rsid w:val="00E7066C"/>
    <w:rsid w:val="00E809D1"/>
    <w:rsid w:val="00E90B2C"/>
    <w:rsid w:val="00E934A0"/>
    <w:rsid w:val="00F13FC9"/>
    <w:rsid w:val="00FD7925"/>
    <w:rsid w:val="00FE2E53"/>
    <w:rsid w:val="51A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A2EAF"/>
  <w15:chartTrackingRefBased/>
  <w15:docId w15:val="{750ADF92-82EC-41E4-B5E0-346C020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6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9B3"/>
  </w:style>
  <w:style w:type="paragraph" w:styleId="Footer">
    <w:name w:val="footer"/>
    <w:basedOn w:val="Normal"/>
    <w:link w:val="FooterChar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9B3"/>
  </w:style>
  <w:style w:type="paragraph" w:styleId="BodyText">
    <w:name w:val="Body Text"/>
    <w:basedOn w:val="Normal"/>
    <w:link w:val="BodyTextChar"/>
    <w:rsid w:val="008820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206F"/>
    <w:rPr>
      <w:rFonts w:ascii="Arial" w:eastAsia="Times New Roman" w:hAnsi="Arial" w:cs="Times New Roman"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8912CB"/>
    <w:pPr>
      <w:spacing w:before="120" w:after="120"/>
    </w:pPr>
    <w:rPr>
      <w:rFonts w:asciiTheme="minorHAnsi" w:hAnsiTheme="minorHAnsi" w:cstheme="minorHAnsi"/>
      <w:b/>
      <w:bCs/>
      <w:sz w:val="28"/>
      <w:szCs w:val="28"/>
    </w:rPr>
  </w:style>
  <w:style w:type="table" w:styleId="TableGrid">
    <w:name w:val="Table Grid"/>
    <w:basedOn w:val="TableNormal"/>
    <w:rsid w:val="0088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20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20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1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E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2F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drtcen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panies@mdr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adbb5-4e9a-43bc-b2b9-668f976e3d9a" xsi:nil="true"/>
    <lcf76f155ced4ddcb4097134ff3c332f xmlns="dd7ade7f-585f-4724-b699-d74aa2bb19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7E5C3187B8B45B000D936D03D1035" ma:contentTypeVersion="16" ma:contentTypeDescription="Create a new document." ma:contentTypeScope="" ma:versionID="bcd7b47e650eb5ed132df365803c4507">
  <xsd:schema xmlns:xsd="http://www.w3.org/2001/XMLSchema" xmlns:xs="http://www.w3.org/2001/XMLSchema" xmlns:p="http://schemas.microsoft.com/office/2006/metadata/properties" xmlns:ns2="dd7ade7f-585f-4724-b699-d74aa2bb1906" xmlns:ns3="1c8adbb5-4e9a-43bc-b2b9-668f976e3d9a" targetNamespace="http://schemas.microsoft.com/office/2006/metadata/properties" ma:root="true" ma:fieldsID="2f49dac92fdb9749d4f9ae47c3d502e2" ns2:_="" ns3:_="">
    <xsd:import namespace="dd7ade7f-585f-4724-b699-d74aa2bb1906"/>
    <xsd:import namespace="1c8adbb5-4e9a-43bc-b2b9-668f976e3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ade7f-585f-4724-b699-d74aa2bb1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adbb5-4e9a-43bc-b2b9-668f976e3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75796a-c8fa-4258-bceb-9386fc3b38e8}" ma:internalName="TaxCatchAll" ma:showField="CatchAllData" ma:web="1c8adbb5-4e9a-43bc-b2b9-668f976e3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6B04C-F99B-4466-AD82-90EA1E4CC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42748-0E2B-4AF5-ABD5-908BF1439D62}">
  <ds:schemaRefs>
    <ds:schemaRef ds:uri="http://schemas.microsoft.com/office/2006/metadata/properties"/>
    <ds:schemaRef ds:uri="http://schemas.microsoft.com/office/infopath/2007/PartnerControls"/>
    <ds:schemaRef ds:uri="1c8adbb5-4e9a-43bc-b2b9-668f976e3d9a"/>
    <ds:schemaRef ds:uri="dd7ade7f-585f-4724-b699-d74aa2bb1906"/>
  </ds:schemaRefs>
</ds:datastoreItem>
</file>

<file path=customXml/itemProps3.xml><?xml version="1.0" encoding="utf-8"?>
<ds:datastoreItem xmlns:ds="http://schemas.openxmlformats.org/officeDocument/2006/customXml" ds:itemID="{05BFCA2F-D61B-4D55-A7E5-5A58F682F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ade7f-585f-4724-b699-d74aa2bb1906"/>
    <ds:schemaRef ds:uri="1c8adbb5-4e9a-43bc-b2b9-668f976e3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DiAna</dc:creator>
  <cp:keywords/>
  <dc:description/>
  <cp:lastModifiedBy>Nejra Muminovic</cp:lastModifiedBy>
  <cp:revision>2</cp:revision>
  <dcterms:created xsi:type="dcterms:W3CDTF">2025-07-02T18:33:00Z</dcterms:created>
  <dcterms:modified xsi:type="dcterms:W3CDTF">2025-07-02T18:33:00Z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0x0101009977E5C3187B8B45B000D936D03D1035</vt:lpwstr>
  </property>
  <property fmtid="{D5CDD505-2E9C-101B-9397-08002B2CF9AE}" pid="3" name="MediaServiceImageTags">
    <vt:lpwstr/>
  </property>
</Properties>
</file>